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80" w:rsidRDefault="00E52C80" w:rsidP="00445D79">
      <w:pPr>
        <w:tabs>
          <w:tab w:val="left" w:pos="1980"/>
        </w:tabs>
        <w:spacing w:line="276" w:lineRule="auto"/>
        <w:jc w:val="both"/>
        <w:rPr>
          <w:rFonts w:ascii="HelveticaNeueLT Std Lt" w:hAnsi="HelveticaNeueLT Std Lt"/>
          <w:sz w:val="24"/>
          <w:szCs w:val="24"/>
        </w:rPr>
      </w:pPr>
      <w:bookmarkStart w:id="0" w:name="_GoBack"/>
      <w:bookmarkEnd w:id="0"/>
    </w:p>
    <w:p w:rsidR="009E00D4" w:rsidRPr="009E00D4" w:rsidRDefault="009E00D4" w:rsidP="009E00D4">
      <w:pPr>
        <w:pStyle w:val="Heading2"/>
        <w:rPr>
          <w:rStyle w:val="Strong"/>
          <w:rFonts w:ascii="HelveticaNeueLT Std Blk" w:hAnsi="HelveticaNeueLT Std Blk"/>
          <w:i w:val="0"/>
          <w:color w:val="C00000"/>
          <w:sz w:val="52"/>
          <w:szCs w:val="52"/>
        </w:rPr>
      </w:pPr>
      <w:r w:rsidRPr="009E00D4">
        <w:rPr>
          <w:rStyle w:val="Strong"/>
          <w:rFonts w:ascii="HelveticaNeueLT Std Blk" w:hAnsi="HelveticaNeueLT Std Blk"/>
          <w:i w:val="0"/>
          <w:color w:val="C00000"/>
          <w:sz w:val="52"/>
          <w:szCs w:val="52"/>
        </w:rPr>
        <w:t>Starter Reading – The story of Sadako Sasaki</w:t>
      </w:r>
    </w:p>
    <w:p w:rsidR="009E00D4" w:rsidRPr="009E00D4" w:rsidRDefault="009E00D4" w:rsidP="009E00D4">
      <w:pPr>
        <w:pStyle w:val="Heading2"/>
        <w:rPr>
          <w:rStyle w:val="Strong"/>
          <w:rFonts w:ascii="HelveticaNeueLT Std Med" w:hAnsi="HelveticaNeueLT Std Med"/>
          <w:b w:val="0"/>
          <w:bCs w:val="0"/>
          <w:i w:val="0"/>
          <w:color w:val="365F91"/>
        </w:rPr>
      </w:pPr>
      <w:r w:rsidRPr="009E00D4">
        <w:rPr>
          <w:rStyle w:val="Strong"/>
          <w:rFonts w:ascii="HelveticaNeueLT Std Med" w:hAnsi="HelveticaNeueLT Std Med"/>
          <w:i w:val="0"/>
          <w:color w:val="365F91"/>
        </w:rPr>
        <w:t>Who was Sadako Sasaki?</w:t>
      </w:r>
    </w:p>
    <w:p w:rsidR="009E00D4" w:rsidRDefault="009E00D4" w:rsidP="009E00D4">
      <w:pPr>
        <w:spacing w:before="100" w:beforeAutospacing="1" w:after="100" w:afterAutospacing="1"/>
        <w:jc w:val="both"/>
        <w:rPr>
          <w:rFonts w:ascii="HelveticaNeueLT Std Lt" w:hAnsi="HelveticaNeueLT Std Lt"/>
          <w:sz w:val="24"/>
          <w:szCs w:val="24"/>
          <w:lang w:val="en" w:eastAsia="en-AU"/>
        </w:rPr>
      </w:pPr>
      <w:r>
        <w:rPr>
          <w:rFonts w:ascii="HelveticaNeueLT Std Lt" w:hAnsi="HelveticaNeueLT Std Lt"/>
          <w:b/>
          <w:bCs/>
          <w:sz w:val="24"/>
          <w:szCs w:val="24"/>
          <w:lang w:val="en" w:eastAsia="en-AU"/>
        </w:rPr>
        <w:t>Sadako Sasaki</w:t>
      </w:r>
      <w:r>
        <w:rPr>
          <w:rFonts w:ascii="HelveticaNeueLT Std Lt" w:hAnsi="HelveticaNeueLT Std Lt"/>
          <w:sz w:val="24"/>
          <w:szCs w:val="24"/>
          <w:lang w:val="en" w:eastAsia="en-AU"/>
        </w:rPr>
        <w:t xml:space="preserve"> (</w:t>
      </w:r>
      <w:r>
        <w:rPr>
          <w:rFonts w:ascii="MS Gothic" w:eastAsia="MS Gothic" w:hAnsi="MS Gothic" w:cs="MS Gothic" w:hint="eastAsia"/>
          <w:sz w:val="24"/>
          <w:szCs w:val="24"/>
          <w:lang w:val="en" w:eastAsia="ja-JP"/>
        </w:rPr>
        <w:t>佐々木</w:t>
      </w:r>
      <w:r>
        <w:rPr>
          <w:rFonts w:ascii="HelveticaNeueLT Std Lt" w:hAnsi="HelveticaNeueLT Std Lt"/>
          <w:sz w:val="24"/>
          <w:szCs w:val="24"/>
          <w:lang w:val="en" w:eastAsia="ja-JP"/>
        </w:rPr>
        <w:t xml:space="preserve"> </w:t>
      </w:r>
      <w:r>
        <w:rPr>
          <w:rFonts w:ascii="MS Gothic" w:eastAsia="MS Gothic" w:hAnsi="MS Gothic" w:cs="MS Gothic" w:hint="eastAsia"/>
          <w:sz w:val="24"/>
          <w:szCs w:val="24"/>
          <w:lang w:val="en" w:eastAsia="ja-JP"/>
        </w:rPr>
        <w:t>禎子</w:t>
      </w:r>
      <w:r>
        <w:rPr>
          <w:rFonts w:ascii="HelveticaNeueLT Std Lt" w:hAnsi="HelveticaNeueLT Std Lt"/>
          <w:vanish/>
          <w:sz w:val="24"/>
          <w:szCs w:val="24"/>
          <w:lang w:val="en" w:eastAsia="en-AU"/>
        </w:rPr>
        <w:t>,</w:t>
      </w:r>
      <w:r>
        <w:rPr>
          <w:rFonts w:ascii="HelveticaNeueLT Std Lt" w:hAnsi="HelveticaNeueLT Std Lt"/>
          <w:sz w:val="24"/>
          <w:szCs w:val="24"/>
          <w:lang w:val="en" w:eastAsia="en-AU"/>
        </w:rPr>
        <w:t xml:space="preserve"> </w:t>
      </w:r>
      <w:r>
        <w:rPr>
          <w:rFonts w:ascii="HelveticaNeueLT Std Lt" w:hAnsi="HelveticaNeueLT Std Lt"/>
          <w:i/>
          <w:iCs/>
          <w:sz w:val="24"/>
          <w:szCs w:val="24"/>
          <w:lang w:val="en" w:eastAsia="en-AU"/>
        </w:rPr>
        <w:t>Sasaki Sadako)</w:t>
      </w:r>
      <w:r>
        <w:rPr>
          <w:rFonts w:ascii="HelveticaNeueLT Std Lt" w:hAnsi="HelveticaNeueLT Std Lt"/>
          <w:sz w:val="24"/>
          <w:szCs w:val="24"/>
          <w:lang w:val="en" w:eastAsia="en-AU"/>
        </w:rPr>
        <w:t xml:space="preserve"> (January 7, 1943 – October 25, 1955) was a Japanese girl who was </w:t>
      </w:r>
      <w:r>
        <w:rPr>
          <w:rFonts w:ascii="HelveticaNeueLT Std Lt" w:hAnsi="HelveticaNeueLT Std Lt"/>
          <w:b/>
          <w:sz w:val="24"/>
          <w:szCs w:val="24"/>
          <w:lang w:val="en" w:eastAsia="en-AU"/>
        </w:rPr>
        <w:t>two years old</w:t>
      </w:r>
      <w:r>
        <w:rPr>
          <w:rFonts w:ascii="HelveticaNeueLT Std Lt" w:hAnsi="HelveticaNeueLT Std Lt"/>
          <w:sz w:val="24"/>
          <w:szCs w:val="24"/>
          <w:lang w:val="en" w:eastAsia="en-AU"/>
        </w:rPr>
        <w:t xml:space="preserve"> when the nuclear bomb was used on Hiroshima on August 6, 1945. Still today, nearly 60 years after her death, she is remembered as a </w:t>
      </w:r>
      <w:r>
        <w:rPr>
          <w:rFonts w:ascii="HelveticaNeueLT Std Lt" w:hAnsi="HelveticaNeueLT Std Lt"/>
          <w:b/>
          <w:sz w:val="24"/>
          <w:szCs w:val="24"/>
          <w:lang w:val="en" w:eastAsia="en-AU"/>
        </w:rPr>
        <w:t>symbol of the innocent victims of war</w:t>
      </w:r>
      <w:r>
        <w:rPr>
          <w:rFonts w:ascii="HelveticaNeueLT Std Lt" w:hAnsi="HelveticaNeueLT Std Lt"/>
          <w:sz w:val="24"/>
          <w:szCs w:val="24"/>
          <w:lang w:val="en" w:eastAsia="en-AU"/>
        </w:rPr>
        <w:t>, and particularly of the atomic weapon.</w:t>
      </w:r>
    </w:p>
    <w:p w:rsidR="009E00D4" w:rsidRPr="009E00D4" w:rsidRDefault="009E00D4" w:rsidP="009E00D4">
      <w:pPr>
        <w:pStyle w:val="Heading2"/>
        <w:jc w:val="both"/>
        <w:rPr>
          <w:rFonts w:ascii="HelveticaNeueLT Std Med" w:hAnsi="HelveticaNeueLT Std Med"/>
          <w:i w:val="0"/>
          <w:color w:val="365F91"/>
          <w:lang w:val="en" w:eastAsia="en-AU"/>
        </w:rPr>
      </w:pPr>
      <w:r w:rsidRPr="009E00D4">
        <w:rPr>
          <w:rFonts w:ascii="HelveticaNeueLT Std Med" w:hAnsi="HelveticaNeueLT Std Med"/>
          <w:i w:val="0"/>
          <w:color w:val="365F91"/>
          <w:lang w:val="en"/>
        </w:rPr>
        <w:t>What happened to her?</w:t>
      </w:r>
    </w:p>
    <w:p w:rsidR="009E00D4" w:rsidRDefault="009E00D4" w:rsidP="009E00D4">
      <w:pPr>
        <w:spacing w:before="100" w:beforeAutospacing="1" w:after="100" w:afterAutospacing="1"/>
        <w:jc w:val="both"/>
        <w:rPr>
          <w:rFonts w:ascii="HelveticaNeueLT Std Lt" w:hAnsi="HelveticaNeueLT Std Lt"/>
          <w:sz w:val="24"/>
          <w:szCs w:val="24"/>
          <w:lang w:val="en" w:eastAsia="en-AU"/>
        </w:rPr>
      </w:pPr>
      <w:r>
        <w:rPr>
          <w:rFonts w:ascii="HelveticaNeueLT Std Lt" w:hAnsi="HelveticaNeueLT Std Lt"/>
          <w:sz w:val="24"/>
          <w:szCs w:val="24"/>
          <w:lang w:val="en" w:eastAsia="en-AU"/>
        </w:rPr>
        <w:t xml:space="preserve">Sadako was at her home near the Misasa Bridge when the explosion occurred, about 1.6 kilometres (0.99 mi) away from the centre of the blast. She was blown out of the window. Her mother ran out to find her, suspecting she may be dead, but found her two-year-old daughter alive. </w:t>
      </w:r>
    </w:p>
    <w:p w:rsidR="009E00D4" w:rsidRDefault="009E00D4" w:rsidP="009E00D4">
      <w:pPr>
        <w:spacing w:before="100" w:beforeAutospacing="1" w:after="100" w:afterAutospacing="1"/>
        <w:jc w:val="both"/>
        <w:rPr>
          <w:rFonts w:ascii="HelveticaNeueLT Std Lt" w:hAnsi="HelveticaNeueLT Std Lt"/>
          <w:sz w:val="24"/>
          <w:szCs w:val="24"/>
          <w:lang w:val="en" w:eastAsia="en-AU"/>
        </w:rPr>
      </w:pPr>
      <w:r>
        <w:rPr>
          <w:rFonts w:ascii="HelveticaNeueLT Std Lt" w:hAnsi="HelveticaNeueLT Std Lt"/>
          <w:sz w:val="24"/>
          <w:szCs w:val="24"/>
          <w:lang w:val="en" w:eastAsia="en-AU"/>
        </w:rPr>
        <w:t xml:space="preserve">In November 1954, Sadako developed swellings on her neck and behind her ears. In January 1955, purple spots had formed on her legs. She was </w:t>
      </w:r>
      <w:r>
        <w:rPr>
          <w:rFonts w:ascii="HelveticaNeueLT Std Lt" w:hAnsi="HelveticaNeueLT Std Lt"/>
          <w:b/>
          <w:sz w:val="24"/>
          <w:szCs w:val="24"/>
          <w:lang w:val="en" w:eastAsia="en-AU"/>
        </w:rPr>
        <w:t xml:space="preserve">diagnosed with </w:t>
      </w:r>
      <w:r>
        <w:rPr>
          <w:rFonts w:ascii="HelveticaNeueLT Std Lt" w:hAnsi="HelveticaNeueLT Std Lt"/>
          <w:b/>
          <w:sz w:val="24"/>
          <w:szCs w:val="24"/>
        </w:rPr>
        <w:t>leukaemia</w:t>
      </w:r>
      <w:r>
        <w:rPr>
          <w:rFonts w:ascii="HelveticaNeueLT Std Lt" w:hAnsi="HelveticaNeueLT Std Lt"/>
          <w:sz w:val="24"/>
          <w:szCs w:val="24"/>
        </w:rPr>
        <w:t xml:space="preserve">, </w:t>
      </w:r>
      <w:r>
        <w:rPr>
          <w:rFonts w:ascii="HelveticaNeueLT Std Lt" w:hAnsi="HelveticaNeueLT Std Lt"/>
          <w:sz w:val="24"/>
          <w:szCs w:val="24"/>
          <w:lang w:val="en" w:eastAsia="en-AU"/>
        </w:rPr>
        <w:t>hospitalized on February 21, 1955, and given, at most, a year to live.</w:t>
      </w:r>
    </w:p>
    <w:p w:rsidR="009E00D4" w:rsidRDefault="009E00D4" w:rsidP="009E00D4">
      <w:pPr>
        <w:spacing w:before="100" w:beforeAutospacing="1" w:after="100" w:afterAutospacing="1"/>
        <w:jc w:val="both"/>
        <w:rPr>
          <w:rFonts w:ascii="HelveticaNeueLT Std Lt" w:hAnsi="HelveticaNeueLT Std Lt"/>
          <w:b/>
          <w:sz w:val="24"/>
          <w:szCs w:val="24"/>
          <w:lang w:val="en" w:eastAsia="en-AU"/>
        </w:rPr>
      </w:pPr>
      <w:r>
        <w:rPr>
          <w:rFonts w:ascii="HelveticaNeueLT Std Lt" w:hAnsi="HelveticaNeueLT Std Lt"/>
          <w:sz w:val="24"/>
          <w:szCs w:val="24"/>
          <w:lang w:val="en" w:eastAsia="en-AU"/>
        </w:rPr>
        <w:t xml:space="preserve">Several years after the atomic bomb, an increase in leukemia was observed especially among children. By the early 1950s it was clear that </w:t>
      </w:r>
      <w:r>
        <w:rPr>
          <w:rFonts w:ascii="HelveticaNeueLT Std Lt" w:hAnsi="HelveticaNeueLT Std Lt"/>
          <w:b/>
          <w:sz w:val="24"/>
          <w:szCs w:val="24"/>
          <w:lang w:val="en" w:eastAsia="en-AU"/>
        </w:rPr>
        <w:t>the leukemia was caused by having been exposed to radiation from the nuclear bomb.</w:t>
      </w:r>
    </w:p>
    <w:p w:rsidR="009E00D4" w:rsidRPr="009E00D4" w:rsidRDefault="009E00D4" w:rsidP="009E00D4">
      <w:pPr>
        <w:pStyle w:val="Heading2"/>
        <w:jc w:val="both"/>
        <w:rPr>
          <w:rFonts w:ascii="HelveticaNeueLT Std Med" w:hAnsi="HelveticaNeueLT Std Med"/>
          <w:i w:val="0"/>
          <w:color w:val="365F91"/>
          <w:lang w:val="en" w:eastAsia="en-AU"/>
        </w:rPr>
      </w:pPr>
      <w:r w:rsidRPr="009E00D4">
        <w:rPr>
          <w:rFonts w:ascii="HelveticaNeueLT Std Med" w:hAnsi="HelveticaNeueLT Std Med"/>
          <w:i w:val="0"/>
          <w:color w:val="365F91"/>
          <w:lang w:val="en"/>
        </w:rPr>
        <w:t>Why paper cranes?</w:t>
      </w:r>
    </w:p>
    <w:p w:rsidR="009E00D4" w:rsidRDefault="00286079" w:rsidP="009E00D4">
      <w:pPr>
        <w:spacing w:before="100" w:beforeAutospacing="1" w:after="100" w:afterAutospacing="1"/>
        <w:jc w:val="both"/>
        <w:rPr>
          <w:rFonts w:ascii="HelveticaNeueLT Std Lt" w:hAnsi="HelveticaNeueLT Std Lt"/>
          <w:sz w:val="24"/>
          <w:szCs w:val="24"/>
          <w:lang w:val="en" w:eastAsia="en-AU"/>
        </w:rPr>
      </w:pPr>
      <w:r>
        <w:rPr>
          <w:rFonts w:ascii="Calibri" w:hAnsi="Calibri"/>
          <w:noProof/>
          <w:szCs w:val="22"/>
          <w:lang w:eastAsia="en-AU"/>
        </w:rPr>
        <w:drawing>
          <wp:anchor distT="0" distB="0" distL="114300" distR="114300" simplePos="0" relativeHeight="251658240" behindDoc="1" locked="0" layoutInCell="1" allowOverlap="1">
            <wp:simplePos x="0" y="0"/>
            <wp:positionH relativeFrom="column">
              <wp:posOffset>28575</wp:posOffset>
            </wp:positionH>
            <wp:positionV relativeFrom="paragraph">
              <wp:posOffset>193040</wp:posOffset>
            </wp:positionV>
            <wp:extent cx="2200275" cy="1476375"/>
            <wp:effectExtent l="0" t="0" r="9525" b="9525"/>
            <wp:wrapTight wrapText="bothSides">
              <wp:wrapPolygon edited="0">
                <wp:start x="0" y="0"/>
                <wp:lineTo x="0" y="21461"/>
                <wp:lineTo x="21506" y="21461"/>
                <wp:lineTo x="21506" y="0"/>
                <wp:lineTo x="0" y="0"/>
              </wp:wrapPolygon>
            </wp:wrapTight>
            <wp:docPr id="4" name="Picture 5" descr="800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00PX-~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476375"/>
                    </a:xfrm>
                    <a:prstGeom prst="rect">
                      <a:avLst/>
                    </a:prstGeom>
                    <a:noFill/>
                  </pic:spPr>
                </pic:pic>
              </a:graphicData>
            </a:graphic>
            <wp14:sizeRelH relativeFrom="page">
              <wp14:pctWidth>0</wp14:pctWidth>
            </wp14:sizeRelH>
            <wp14:sizeRelV relativeFrom="page">
              <wp14:pctHeight>0</wp14:pctHeight>
            </wp14:sizeRelV>
          </wp:anchor>
        </w:drawing>
      </w:r>
      <w:r w:rsidR="009E00D4">
        <w:rPr>
          <w:rFonts w:ascii="HelveticaNeueLT Std Lt" w:hAnsi="HelveticaNeueLT Std Lt"/>
          <w:sz w:val="24"/>
          <w:szCs w:val="24"/>
          <w:lang w:val="en" w:eastAsia="en-AU"/>
        </w:rPr>
        <w:t xml:space="preserve">On August 3, 1955, Sadako's best friend Chizuko Hamamoto came to the hospital to visit, cut a gold piece of paper into a square, and folded it into a </w:t>
      </w:r>
      <w:r w:rsidR="009E00D4">
        <w:rPr>
          <w:rFonts w:ascii="HelveticaNeueLT Std Lt" w:hAnsi="HelveticaNeueLT Std Lt"/>
          <w:sz w:val="24"/>
          <w:szCs w:val="24"/>
        </w:rPr>
        <w:t xml:space="preserve">paper crane. Ancient Japanese mythology promised </w:t>
      </w:r>
      <w:r w:rsidR="009E00D4">
        <w:rPr>
          <w:rFonts w:ascii="HelveticaNeueLT Std Lt" w:hAnsi="HelveticaNeueLT Std Lt"/>
          <w:sz w:val="24"/>
          <w:szCs w:val="24"/>
          <w:lang w:val="en" w:eastAsia="en-AU"/>
        </w:rPr>
        <w:t xml:space="preserve">that </w:t>
      </w:r>
      <w:r w:rsidR="009E00D4">
        <w:rPr>
          <w:rFonts w:ascii="HelveticaNeueLT Std Lt" w:hAnsi="HelveticaNeueLT Std Lt"/>
          <w:b/>
          <w:sz w:val="24"/>
          <w:szCs w:val="24"/>
          <w:lang w:val="en" w:eastAsia="en-AU"/>
        </w:rPr>
        <w:t xml:space="preserve">anyone who </w:t>
      </w:r>
      <w:r w:rsidR="002B46FB">
        <w:rPr>
          <w:rFonts w:ascii="HelveticaNeueLT Std Lt" w:hAnsi="HelveticaNeueLT Std Lt"/>
          <w:b/>
          <w:sz w:val="24"/>
          <w:szCs w:val="24"/>
          <w:lang w:val="en" w:eastAsia="en-AU"/>
        </w:rPr>
        <w:t xml:space="preserve">folded </w:t>
      </w:r>
      <w:r w:rsidR="009E00D4">
        <w:rPr>
          <w:rFonts w:ascii="HelveticaNeueLT Std Lt" w:hAnsi="HelveticaNeueLT Std Lt"/>
          <w:b/>
          <w:sz w:val="24"/>
          <w:szCs w:val="24"/>
          <w:lang w:val="en" w:eastAsia="en-AU"/>
        </w:rPr>
        <w:t>one thousand origami paper cranes would be granted a wish by the gods</w:t>
      </w:r>
      <w:r w:rsidR="009E00D4">
        <w:rPr>
          <w:rFonts w:ascii="HelveticaNeueLT Std Lt" w:hAnsi="HelveticaNeueLT Std Lt"/>
          <w:sz w:val="24"/>
          <w:szCs w:val="24"/>
          <w:lang w:val="en" w:eastAsia="en-AU"/>
        </w:rPr>
        <w:t>. Though she had plenty of free time during her days in the hospital to fold the cranes, she lacked paper. Sadako used medicine wrappings and whatever else she could scrounge up. This included going to other patients' rooms to ask to use the paper from their get-well presents. Chizuko brought paper from school for Sadako to use.</w:t>
      </w:r>
    </w:p>
    <w:p w:rsidR="009E00D4" w:rsidRDefault="009E00D4" w:rsidP="009E00D4">
      <w:pPr>
        <w:spacing w:before="100" w:beforeAutospacing="1" w:after="100" w:afterAutospacing="1"/>
        <w:jc w:val="both"/>
        <w:rPr>
          <w:rFonts w:ascii="HelveticaNeueLT Std Lt" w:hAnsi="HelveticaNeueLT Std Lt"/>
          <w:sz w:val="24"/>
          <w:szCs w:val="24"/>
          <w:lang w:val="en" w:eastAsia="en-AU"/>
        </w:rPr>
      </w:pPr>
      <w:r>
        <w:rPr>
          <w:rFonts w:ascii="HelveticaNeueLT Std Lt" w:hAnsi="HelveticaNeueLT Std Lt"/>
          <w:sz w:val="24"/>
          <w:szCs w:val="24"/>
          <w:lang w:val="en" w:eastAsia="en-AU"/>
        </w:rPr>
        <w:t xml:space="preserve">A popular version of the story is that Sadako fell short of her goal of folding 1,000 cranes, having folded only 644 before her death, and that her friends completed the 1,000 and buried them all with her. An </w:t>
      </w:r>
      <w:r>
        <w:rPr>
          <w:rFonts w:ascii="HelveticaNeueLT Std Lt" w:hAnsi="HelveticaNeueLT Std Lt"/>
          <w:b/>
          <w:sz w:val="24"/>
          <w:szCs w:val="24"/>
          <w:lang w:val="en" w:eastAsia="en-AU"/>
        </w:rPr>
        <w:t xml:space="preserve">exhibit which appeared in the </w:t>
      </w:r>
      <w:r>
        <w:rPr>
          <w:rFonts w:ascii="HelveticaNeueLT Std Lt" w:hAnsi="HelveticaNeueLT Std Lt"/>
          <w:b/>
          <w:sz w:val="24"/>
          <w:szCs w:val="24"/>
        </w:rPr>
        <w:t>Hiroshima Peace Memorial Museum</w:t>
      </w:r>
      <w:r>
        <w:rPr>
          <w:rFonts w:ascii="HelveticaNeueLT Std Lt" w:hAnsi="HelveticaNeueLT Std Lt"/>
          <w:sz w:val="24"/>
          <w:szCs w:val="24"/>
        </w:rPr>
        <w:t xml:space="preserve"> </w:t>
      </w:r>
      <w:r>
        <w:rPr>
          <w:rFonts w:ascii="HelveticaNeueLT Std Lt" w:hAnsi="HelveticaNeueLT Std Lt"/>
          <w:sz w:val="24"/>
          <w:szCs w:val="24"/>
          <w:lang w:val="en" w:eastAsia="en-AU"/>
        </w:rPr>
        <w:t>stated that by the end of August 1955, Sadako had achieved her goal and continued to fold even more cranes before her death.</w:t>
      </w:r>
    </w:p>
    <w:p w:rsidR="009E00D4" w:rsidRDefault="009E00D4" w:rsidP="009E00D4">
      <w:pPr>
        <w:spacing w:before="100" w:beforeAutospacing="1" w:after="100" w:afterAutospacing="1"/>
        <w:jc w:val="both"/>
        <w:rPr>
          <w:rFonts w:ascii="HelveticaNeueLT Std Lt" w:hAnsi="HelveticaNeueLT Std Lt"/>
          <w:sz w:val="24"/>
          <w:szCs w:val="24"/>
          <w:lang w:val="en" w:eastAsia="en-AU"/>
        </w:rPr>
      </w:pPr>
    </w:p>
    <w:p w:rsidR="009E00D4" w:rsidRDefault="009E00D4" w:rsidP="009E00D4">
      <w:pPr>
        <w:spacing w:before="100" w:beforeAutospacing="1" w:after="100" w:afterAutospacing="1"/>
        <w:jc w:val="both"/>
        <w:rPr>
          <w:rFonts w:ascii="HelveticaNeueLT Std Lt" w:hAnsi="HelveticaNeueLT Std Lt"/>
          <w:sz w:val="24"/>
          <w:szCs w:val="24"/>
          <w:lang w:val="en" w:eastAsia="en-AU"/>
        </w:rPr>
      </w:pPr>
      <w:r>
        <w:rPr>
          <w:rFonts w:ascii="HelveticaNeueLT Std Lt" w:hAnsi="HelveticaNeueLT Std Lt"/>
          <w:sz w:val="24"/>
          <w:szCs w:val="24"/>
          <w:lang w:val="en" w:eastAsia="en-AU"/>
        </w:rPr>
        <w:lastRenderedPageBreak/>
        <w:t>During her time in the hospital her condition progressively worsened. Around mid-October her left leg became swollen and turned purple. With her family around her, Sadako</w:t>
      </w:r>
      <w:r>
        <w:rPr>
          <w:rFonts w:ascii="HelveticaNeueLT Std Lt" w:hAnsi="HelveticaNeueLT Std Lt"/>
          <w:sz w:val="28"/>
          <w:szCs w:val="28"/>
          <w:lang w:val="en" w:eastAsia="en-AU"/>
        </w:rPr>
        <w:t xml:space="preserve"> </w:t>
      </w:r>
      <w:r>
        <w:rPr>
          <w:rFonts w:ascii="HelveticaNeueLT Std Lt" w:hAnsi="HelveticaNeueLT Std Lt"/>
          <w:sz w:val="24"/>
          <w:szCs w:val="24"/>
          <w:lang w:val="en" w:eastAsia="en-AU"/>
        </w:rPr>
        <w:t xml:space="preserve">died on the morning of October 25, 1955 at the age of 12. </w:t>
      </w:r>
    </w:p>
    <w:p w:rsidR="009E00D4" w:rsidRPr="009E00D4" w:rsidRDefault="00286079" w:rsidP="009E00D4">
      <w:pPr>
        <w:pStyle w:val="Heading2"/>
        <w:jc w:val="both"/>
        <w:rPr>
          <w:rFonts w:ascii="HelveticaNeueLT Std Med" w:hAnsi="HelveticaNeueLT Std Med"/>
          <w:i w:val="0"/>
          <w:color w:val="365F91"/>
          <w:lang w:val="en" w:eastAsia="en-AU"/>
        </w:rPr>
      </w:pPr>
      <w:r>
        <w:rPr>
          <w:rFonts w:ascii="Times New Roman" w:hAnsi="Times New Roman"/>
          <w:i w:val="0"/>
          <w:noProof/>
          <w:sz w:val="36"/>
          <w:szCs w:val="36"/>
          <w:lang w:eastAsia="en-AU"/>
        </w:rPr>
        <w:drawing>
          <wp:anchor distT="0" distB="0" distL="114300" distR="114300" simplePos="0" relativeHeight="251657216" behindDoc="1" locked="0" layoutInCell="1" allowOverlap="1">
            <wp:simplePos x="0" y="0"/>
            <wp:positionH relativeFrom="column">
              <wp:posOffset>4332605</wp:posOffset>
            </wp:positionH>
            <wp:positionV relativeFrom="paragraph">
              <wp:posOffset>295910</wp:posOffset>
            </wp:positionV>
            <wp:extent cx="1940560" cy="2657475"/>
            <wp:effectExtent l="0" t="0" r="2540" b="9525"/>
            <wp:wrapTight wrapText="bothSides">
              <wp:wrapPolygon edited="0">
                <wp:start x="0" y="0"/>
                <wp:lineTo x="0" y="21523"/>
                <wp:lineTo x="21416" y="21523"/>
                <wp:lineTo x="21416" y="0"/>
                <wp:lineTo x="0" y="0"/>
              </wp:wrapPolygon>
            </wp:wrapTight>
            <wp:docPr id="3" name="Picture 6" descr="450px-Sadako_Sasaki_statue_in_Hiros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50px-Sadako_Sasaki_statue_in_Hiroshi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0560" cy="2657475"/>
                    </a:xfrm>
                    <a:prstGeom prst="rect">
                      <a:avLst/>
                    </a:prstGeom>
                    <a:noFill/>
                  </pic:spPr>
                </pic:pic>
              </a:graphicData>
            </a:graphic>
            <wp14:sizeRelH relativeFrom="page">
              <wp14:pctWidth>0</wp14:pctWidth>
            </wp14:sizeRelH>
            <wp14:sizeRelV relativeFrom="page">
              <wp14:pctHeight>0</wp14:pctHeight>
            </wp14:sizeRelV>
          </wp:anchor>
        </w:drawing>
      </w:r>
      <w:r w:rsidR="009E00D4" w:rsidRPr="009E00D4">
        <w:rPr>
          <w:rFonts w:ascii="HelveticaNeueLT Std Med" w:hAnsi="HelveticaNeueLT Std Med"/>
          <w:i w:val="0"/>
          <w:color w:val="365F91"/>
          <w:lang w:val="en"/>
        </w:rPr>
        <w:t>In memory of Sadako</w:t>
      </w:r>
    </w:p>
    <w:p w:rsidR="009E00D4" w:rsidRDefault="009E00D4" w:rsidP="009E00D4">
      <w:pPr>
        <w:spacing w:before="100" w:beforeAutospacing="1" w:after="100" w:afterAutospacing="1"/>
        <w:jc w:val="both"/>
        <w:rPr>
          <w:rFonts w:ascii="HelveticaNeueLT Std Lt" w:hAnsi="HelveticaNeueLT Std Lt"/>
          <w:b/>
          <w:sz w:val="24"/>
          <w:szCs w:val="24"/>
          <w:lang w:val="en" w:eastAsia="en-AU"/>
        </w:rPr>
      </w:pPr>
      <w:r>
        <w:rPr>
          <w:rFonts w:ascii="HelveticaNeueLT Std Lt" w:hAnsi="HelveticaNeueLT Std Lt"/>
          <w:sz w:val="24"/>
          <w:szCs w:val="24"/>
          <w:lang w:val="en" w:eastAsia="en-AU"/>
        </w:rPr>
        <w:t xml:space="preserve">After her death, Sadako's friends and schoolmates published a collection of letters in order to raise funds to build a memorial to her and all of the children who had died from the effects of the atomic bomb. In 1958, a </w:t>
      </w:r>
      <w:r>
        <w:rPr>
          <w:rFonts w:ascii="HelveticaNeueLT Std Lt" w:hAnsi="HelveticaNeueLT Std Lt"/>
          <w:sz w:val="24"/>
          <w:szCs w:val="24"/>
        </w:rPr>
        <w:t xml:space="preserve">statue of Sadako was placed in the Hiroshima Peace Park. It reads: </w:t>
      </w:r>
      <w:r>
        <w:rPr>
          <w:rFonts w:ascii="HelveticaNeueLT Std Lt" w:hAnsi="HelveticaNeueLT Std Lt"/>
          <w:b/>
          <w:i/>
          <w:iCs/>
          <w:sz w:val="24"/>
          <w:szCs w:val="24"/>
          <w:lang w:val="en" w:eastAsia="en-AU"/>
        </w:rPr>
        <w:t>"This is our cry. This is our prayer. Peace in the world."</w:t>
      </w:r>
    </w:p>
    <w:p w:rsidR="009E00D4" w:rsidRDefault="00F44614" w:rsidP="009E00D4">
      <w:pPr>
        <w:spacing w:before="100" w:beforeAutospacing="1" w:after="100" w:afterAutospacing="1"/>
        <w:jc w:val="both"/>
        <w:rPr>
          <w:rFonts w:ascii="HelveticaNeueLT Std Lt" w:hAnsi="HelveticaNeueLT Std Lt"/>
          <w:sz w:val="24"/>
          <w:szCs w:val="24"/>
        </w:rPr>
      </w:pPr>
      <w:r>
        <w:rPr>
          <w:rFonts w:ascii="HelveticaNeueLT Std Lt" w:hAnsi="HelveticaNeueLT Std Lt"/>
          <w:sz w:val="24"/>
          <w:szCs w:val="24"/>
          <w:lang w:val="en" w:eastAsia="en-AU"/>
        </w:rPr>
        <w:t xml:space="preserve">Cranes, and the folding of cranes, have become leading symbols </w:t>
      </w:r>
      <w:r w:rsidR="009E00D4">
        <w:rPr>
          <w:rFonts w:ascii="HelveticaNeueLT Std Lt" w:hAnsi="HelveticaNeueLT Std Lt"/>
          <w:sz w:val="24"/>
          <w:szCs w:val="24"/>
          <w:lang w:val="en" w:eastAsia="en-AU"/>
        </w:rPr>
        <w:t xml:space="preserve">of the impact of nuclear war, and its appalling, and long-lasting, humanitarian consequences. Each year Japanese people mark August 6 as an annual day for peace, and re-tell the story of Sadako. </w:t>
      </w:r>
    </w:p>
    <w:p w:rsidR="009E00D4" w:rsidRDefault="009E00D4" w:rsidP="00445D79">
      <w:pPr>
        <w:tabs>
          <w:tab w:val="left" w:pos="1980"/>
        </w:tabs>
        <w:spacing w:line="276" w:lineRule="auto"/>
        <w:jc w:val="both"/>
        <w:rPr>
          <w:rFonts w:ascii="HelveticaNeueLT Std Lt" w:hAnsi="HelveticaNeueLT Std Lt"/>
          <w:sz w:val="24"/>
          <w:szCs w:val="24"/>
        </w:rPr>
      </w:pPr>
    </w:p>
    <w:p w:rsidR="0024446E" w:rsidRDefault="0024446E" w:rsidP="00445D79">
      <w:pPr>
        <w:tabs>
          <w:tab w:val="left" w:pos="1980"/>
        </w:tabs>
        <w:spacing w:line="276" w:lineRule="auto"/>
        <w:jc w:val="both"/>
        <w:rPr>
          <w:rFonts w:ascii="HelveticaNeueLT Std Lt" w:hAnsi="HelveticaNeueLT Std Lt"/>
          <w:sz w:val="24"/>
          <w:szCs w:val="24"/>
        </w:rPr>
      </w:pPr>
    </w:p>
    <w:p w:rsidR="0024446E" w:rsidRPr="00191A3A" w:rsidRDefault="0024446E" w:rsidP="00445D79">
      <w:pPr>
        <w:tabs>
          <w:tab w:val="left" w:pos="1980"/>
        </w:tabs>
        <w:spacing w:line="276" w:lineRule="auto"/>
        <w:jc w:val="both"/>
        <w:rPr>
          <w:rFonts w:ascii="HelveticaNeueLT Std Lt" w:hAnsi="HelveticaNeueLT Std Lt"/>
          <w:sz w:val="24"/>
          <w:szCs w:val="24"/>
        </w:rPr>
      </w:pPr>
    </w:p>
    <w:sectPr w:rsidR="0024446E" w:rsidRPr="00191A3A" w:rsidSect="000945A6">
      <w:headerReference w:type="first" r:id="rId10"/>
      <w:footerReference w:type="first" r:id="rId11"/>
      <w:pgSz w:w="11899" w:h="16838"/>
      <w:pgMar w:top="1560" w:right="958" w:bottom="357" w:left="839" w:header="0"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68" w:rsidRDefault="005B1D68">
      <w:r>
        <w:separator/>
      </w:r>
    </w:p>
  </w:endnote>
  <w:endnote w:type="continuationSeparator" w:id="0">
    <w:p w:rsidR="005B1D68" w:rsidRDefault="005B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Trebuchet MS"/>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D2" w:rsidRDefault="00286079" w:rsidP="000945A6">
    <w:pPr>
      <w:pStyle w:val="Footer"/>
      <w:ind w:left="-839"/>
    </w:pPr>
    <w:r>
      <w:rPr>
        <w:noProof/>
        <w:lang w:eastAsia="en-AU"/>
      </w:rPr>
      <w:drawing>
        <wp:inline distT="0" distB="0" distL="0" distR="0">
          <wp:extent cx="7610475" cy="523875"/>
          <wp:effectExtent l="0" t="0" r="9525" b="9525"/>
          <wp:docPr id="2" name="Picture 2" descr="footer 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8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68" w:rsidRDefault="005B1D68">
      <w:r>
        <w:separator/>
      </w:r>
    </w:p>
  </w:footnote>
  <w:footnote w:type="continuationSeparator" w:id="0">
    <w:p w:rsidR="005B1D68" w:rsidRDefault="005B1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D2" w:rsidRDefault="00286079" w:rsidP="000945A6">
    <w:pPr>
      <w:pStyle w:val="Header"/>
      <w:ind w:left="-839" w:right="-897"/>
    </w:pPr>
    <w:r>
      <w:rPr>
        <w:noProof/>
        <w:lang w:eastAsia="en-AU"/>
      </w:rPr>
      <w:drawing>
        <wp:inline distT="0" distB="0" distL="0" distR="0">
          <wp:extent cx="7562850" cy="866775"/>
          <wp:effectExtent l="0" t="0" r="0" b="9525"/>
          <wp:docPr id="1" name="Picture 1" descr="Header 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8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EE2"/>
    <w:multiLevelType w:val="hybridMultilevel"/>
    <w:tmpl w:val="04BC2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460E51"/>
    <w:multiLevelType w:val="hybridMultilevel"/>
    <w:tmpl w:val="5B289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AF4BD2"/>
    <w:multiLevelType w:val="hybridMultilevel"/>
    <w:tmpl w:val="F7A8AE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71628C"/>
    <w:multiLevelType w:val="hybridMultilevel"/>
    <w:tmpl w:val="DFF6A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7636C2"/>
    <w:multiLevelType w:val="hybridMultilevel"/>
    <w:tmpl w:val="B994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B47A37"/>
    <w:multiLevelType w:val="hybridMultilevel"/>
    <w:tmpl w:val="C8F60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DE6F32"/>
    <w:multiLevelType w:val="hybridMultilevel"/>
    <w:tmpl w:val="540E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0C77B5"/>
    <w:multiLevelType w:val="hybridMultilevel"/>
    <w:tmpl w:val="60B6A5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41A5330"/>
    <w:multiLevelType w:val="hybridMultilevel"/>
    <w:tmpl w:val="3B2EA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1950A1"/>
    <w:multiLevelType w:val="hybridMultilevel"/>
    <w:tmpl w:val="ECFC1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EF47C0"/>
    <w:multiLevelType w:val="hybridMultilevel"/>
    <w:tmpl w:val="908CC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D3B2A1B"/>
    <w:multiLevelType w:val="hybridMultilevel"/>
    <w:tmpl w:val="291A583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2584029B"/>
    <w:multiLevelType w:val="singleLevel"/>
    <w:tmpl w:val="0C09000F"/>
    <w:lvl w:ilvl="0">
      <w:start w:val="1"/>
      <w:numFmt w:val="decimal"/>
      <w:lvlText w:val="%1."/>
      <w:lvlJc w:val="left"/>
      <w:pPr>
        <w:tabs>
          <w:tab w:val="num" w:pos="360"/>
        </w:tabs>
        <w:ind w:left="360" w:hanging="360"/>
      </w:pPr>
    </w:lvl>
  </w:abstractNum>
  <w:abstractNum w:abstractNumId="13">
    <w:nsid w:val="25D528C1"/>
    <w:multiLevelType w:val="hybridMultilevel"/>
    <w:tmpl w:val="387C7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8A2527"/>
    <w:multiLevelType w:val="hybridMultilevel"/>
    <w:tmpl w:val="14A8C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8D47BF"/>
    <w:multiLevelType w:val="singleLevel"/>
    <w:tmpl w:val="76AC441A"/>
    <w:lvl w:ilvl="0">
      <w:start w:val="1"/>
      <w:numFmt w:val="bullet"/>
      <w:lvlText w:val=""/>
      <w:lvlJc w:val="left"/>
      <w:pPr>
        <w:tabs>
          <w:tab w:val="num" w:pos="360"/>
        </w:tabs>
        <w:ind w:left="360" w:hanging="360"/>
      </w:pPr>
      <w:rPr>
        <w:rFonts w:ascii="Symbol" w:hAnsi="Symbol" w:hint="default"/>
      </w:rPr>
    </w:lvl>
  </w:abstractNum>
  <w:abstractNum w:abstractNumId="16">
    <w:nsid w:val="3BD2330D"/>
    <w:multiLevelType w:val="hybridMultilevel"/>
    <w:tmpl w:val="B4909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607638"/>
    <w:multiLevelType w:val="hybridMultilevel"/>
    <w:tmpl w:val="058E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127DB8"/>
    <w:multiLevelType w:val="hybridMultilevel"/>
    <w:tmpl w:val="8692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F7701F"/>
    <w:multiLevelType w:val="hybridMultilevel"/>
    <w:tmpl w:val="475C0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F467CB"/>
    <w:multiLevelType w:val="hybridMultilevel"/>
    <w:tmpl w:val="250A5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9C0FE4"/>
    <w:multiLevelType w:val="hybridMultilevel"/>
    <w:tmpl w:val="87BEF3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7C17A3"/>
    <w:multiLevelType w:val="hybridMultilevel"/>
    <w:tmpl w:val="31F6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8F2999"/>
    <w:multiLevelType w:val="hybridMultilevel"/>
    <w:tmpl w:val="E5023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245966"/>
    <w:multiLevelType w:val="hybridMultilevel"/>
    <w:tmpl w:val="1C58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18156E"/>
    <w:multiLevelType w:val="hybridMultilevel"/>
    <w:tmpl w:val="8424D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E7265D2"/>
    <w:multiLevelType w:val="hybridMultilevel"/>
    <w:tmpl w:val="B5D07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3035D2"/>
    <w:multiLevelType w:val="hybridMultilevel"/>
    <w:tmpl w:val="F0D0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B30511"/>
    <w:multiLevelType w:val="hybridMultilevel"/>
    <w:tmpl w:val="293C613C"/>
    <w:lvl w:ilvl="0" w:tplc="0C090001">
      <w:start w:val="1"/>
      <w:numFmt w:val="bullet"/>
      <w:lvlText w:val=""/>
      <w:lvlJc w:val="left"/>
      <w:pPr>
        <w:ind w:left="2985" w:hanging="360"/>
      </w:pPr>
      <w:rPr>
        <w:rFonts w:ascii="Symbol" w:hAnsi="Symbol" w:hint="default"/>
      </w:rPr>
    </w:lvl>
    <w:lvl w:ilvl="1" w:tplc="0C090003" w:tentative="1">
      <w:start w:val="1"/>
      <w:numFmt w:val="bullet"/>
      <w:lvlText w:val="o"/>
      <w:lvlJc w:val="left"/>
      <w:pPr>
        <w:ind w:left="3705" w:hanging="360"/>
      </w:pPr>
      <w:rPr>
        <w:rFonts w:ascii="Courier New" w:hAnsi="Courier New" w:cs="Courier New" w:hint="default"/>
      </w:rPr>
    </w:lvl>
    <w:lvl w:ilvl="2" w:tplc="0C090005" w:tentative="1">
      <w:start w:val="1"/>
      <w:numFmt w:val="bullet"/>
      <w:lvlText w:val=""/>
      <w:lvlJc w:val="left"/>
      <w:pPr>
        <w:ind w:left="4425" w:hanging="360"/>
      </w:pPr>
      <w:rPr>
        <w:rFonts w:ascii="Wingdings" w:hAnsi="Wingdings" w:hint="default"/>
      </w:rPr>
    </w:lvl>
    <w:lvl w:ilvl="3" w:tplc="0C090001" w:tentative="1">
      <w:start w:val="1"/>
      <w:numFmt w:val="bullet"/>
      <w:lvlText w:val=""/>
      <w:lvlJc w:val="left"/>
      <w:pPr>
        <w:ind w:left="5145" w:hanging="360"/>
      </w:pPr>
      <w:rPr>
        <w:rFonts w:ascii="Symbol" w:hAnsi="Symbol" w:hint="default"/>
      </w:rPr>
    </w:lvl>
    <w:lvl w:ilvl="4" w:tplc="0C090003" w:tentative="1">
      <w:start w:val="1"/>
      <w:numFmt w:val="bullet"/>
      <w:lvlText w:val="o"/>
      <w:lvlJc w:val="left"/>
      <w:pPr>
        <w:ind w:left="5865" w:hanging="360"/>
      </w:pPr>
      <w:rPr>
        <w:rFonts w:ascii="Courier New" w:hAnsi="Courier New" w:cs="Courier New" w:hint="default"/>
      </w:rPr>
    </w:lvl>
    <w:lvl w:ilvl="5" w:tplc="0C090005" w:tentative="1">
      <w:start w:val="1"/>
      <w:numFmt w:val="bullet"/>
      <w:lvlText w:val=""/>
      <w:lvlJc w:val="left"/>
      <w:pPr>
        <w:ind w:left="6585" w:hanging="360"/>
      </w:pPr>
      <w:rPr>
        <w:rFonts w:ascii="Wingdings" w:hAnsi="Wingdings" w:hint="default"/>
      </w:rPr>
    </w:lvl>
    <w:lvl w:ilvl="6" w:tplc="0C090001" w:tentative="1">
      <w:start w:val="1"/>
      <w:numFmt w:val="bullet"/>
      <w:lvlText w:val=""/>
      <w:lvlJc w:val="left"/>
      <w:pPr>
        <w:ind w:left="7305" w:hanging="360"/>
      </w:pPr>
      <w:rPr>
        <w:rFonts w:ascii="Symbol" w:hAnsi="Symbol" w:hint="default"/>
      </w:rPr>
    </w:lvl>
    <w:lvl w:ilvl="7" w:tplc="0C090003" w:tentative="1">
      <w:start w:val="1"/>
      <w:numFmt w:val="bullet"/>
      <w:lvlText w:val="o"/>
      <w:lvlJc w:val="left"/>
      <w:pPr>
        <w:ind w:left="8025" w:hanging="360"/>
      </w:pPr>
      <w:rPr>
        <w:rFonts w:ascii="Courier New" w:hAnsi="Courier New" w:cs="Courier New" w:hint="default"/>
      </w:rPr>
    </w:lvl>
    <w:lvl w:ilvl="8" w:tplc="0C090005" w:tentative="1">
      <w:start w:val="1"/>
      <w:numFmt w:val="bullet"/>
      <w:lvlText w:val=""/>
      <w:lvlJc w:val="left"/>
      <w:pPr>
        <w:ind w:left="8745" w:hanging="360"/>
      </w:pPr>
      <w:rPr>
        <w:rFonts w:ascii="Wingdings" w:hAnsi="Wingdings" w:hint="default"/>
      </w:rPr>
    </w:lvl>
  </w:abstractNum>
  <w:num w:numId="1">
    <w:abstractNumId w:val="21"/>
  </w:num>
  <w:num w:numId="2">
    <w:abstractNumId w:val="7"/>
  </w:num>
  <w:num w:numId="3">
    <w:abstractNumId w:val="11"/>
  </w:num>
  <w:num w:numId="4">
    <w:abstractNumId w:val="17"/>
  </w:num>
  <w:num w:numId="5">
    <w:abstractNumId w:val="3"/>
  </w:num>
  <w:num w:numId="6">
    <w:abstractNumId w:val="2"/>
  </w:num>
  <w:num w:numId="7">
    <w:abstractNumId w:val="23"/>
  </w:num>
  <w:num w:numId="8">
    <w:abstractNumId w:val="0"/>
  </w:num>
  <w:num w:numId="9">
    <w:abstractNumId w:val="12"/>
    <w:lvlOverride w:ilvl="0">
      <w:startOverride w:val="1"/>
    </w:lvlOverride>
  </w:num>
  <w:num w:numId="10">
    <w:abstractNumId w:val="15"/>
    <w:lvlOverride w:ilvl="0"/>
  </w:num>
  <w:num w:numId="11">
    <w:abstractNumId w:val="6"/>
  </w:num>
  <w:num w:numId="12">
    <w:abstractNumId w:val="27"/>
  </w:num>
  <w:num w:numId="13">
    <w:abstractNumId w:val="1"/>
  </w:num>
  <w:num w:numId="14">
    <w:abstractNumId w:val="10"/>
  </w:num>
  <w:num w:numId="15">
    <w:abstractNumId w:val="18"/>
  </w:num>
  <w:num w:numId="16">
    <w:abstractNumId w:val="9"/>
  </w:num>
  <w:num w:numId="17">
    <w:abstractNumId w:val="19"/>
  </w:num>
  <w:num w:numId="18">
    <w:abstractNumId w:val="4"/>
  </w:num>
  <w:num w:numId="19">
    <w:abstractNumId w:val="14"/>
  </w:num>
  <w:num w:numId="20">
    <w:abstractNumId w:val="13"/>
  </w:num>
  <w:num w:numId="21">
    <w:abstractNumId w:val="24"/>
  </w:num>
  <w:num w:numId="22">
    <w:abstractNumId w:val="8"/>
  </w:num>
  <w:num w:numId="23">
    <w:abstractNumId w:val="28"/>
  </w:num>
  <w:num w:numId="24">
    <w:abstractNumId w:val="26"/>
  </w:num>
  <w:num w:numId="25">
    <w:abstractNumId w:val="20"/>
  </w:num>
  <w:num w:numId="26">
    <w:abstractNumId w:val="25"/>
  </w:num>
  <w:num w:numId="27">
    <w:abstractNumId w:val="16"/>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ae9a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1F"/>
    <w:rsid w:val="00065EDB"/>
    <w:rsid w:val="00075521"/>
    <w:rsid w:val="000841CE"/>
    <w:rsid w:val="000945A6"/>
    <w:rsid w:val="000B74DA"/>
    <w:rsid w:val="000E1D40"/>
    <w:rsid w:val="001561F2"/>
    <w:rsid w:val="00191817"/>
    <w:rsid w:val="00191A3A"/>
    <w:rsid w:val="001A5D5D"/>
    <w:rsid w:val="001D2172"/>
    <w:rsid w:val="001F1985"/>
    <w:rsid w:val="001F2CC7"/>
    <w:rsid w:val="00202996"/>
    <w:rsid w:val="0024446E"/>
    <w:rsid w:val="002836BB"/>
    <w:rsid w:val="00286079"/>
    <w:rsid w:val="002B46FB"/>
    <w:rsid w:val="002D04C9"/>
    <w:rsid w:val="002E60F1"/>
    <w:rsid w:val="002E66D3"/>
    <w:rsid w:val="003966DB"/>
    <w:rsid w:val="003C4BCA"/>
    <w:rsid w:val="003D7DB8"/>
    <w:rsid w:val="003E37BC"/>
    <w:rsid w:val="003F069E"/>
    <w:rsid w:val="00445D79"/>
    <w:rsid w:val="00476A18"/>
    <w:rsid w:val="0048385E"/>
    <w:rsid w:val="004B579E"/>
    <w:rsid w:val="004F7FF8"/>
    <w:rsid w:val="00521FE5"/>
    <w:rsid w:val="00530821"/>
    <w:rsid w:val="00542E33"/>
    <w:rsid w:val="00560D07"/>
    <w:rsid w:val="00574FA6"/>
    <w:rsid w:val="00575796"/>
    <w:rsid w:val="00592479"/>
    <w:rsid w:val="005A6166"/>
    <w:rsid w:val="005B1D68"/>
    <w:rsid w:val="005E0355"/>
    <w:rsid w:val="00614BBA"/>
    <w:rsid w:val="0066118D"/>
    <w:rsid w:val="00676233"/>
    <w:rsid w:val="006865D5"/>
    <w:rsid w:val="006953EF"/>
    <w:rsid w:val="006B5A8E"/>
    <w:rsid w:val="006D64EB"/>
    <w:rsid w:val="00723D48"/>
    <w:rsid w:val="00747B77"/>
    <w:rsid w:val="00754606"/>
    <w:rsid w:val="00754E00"/>
    <w:rsid w:val="00761CC1"/>
    <w:rsid w:val="007852DF"/>
    <w:rsid w:val="007B5E1F"/>
    <w:rsid w:val="007E6829"/>
    <w:rsid w:val="00813217"/>
    <w:rsid w:val="00846F5C"/>
    <w:rsid w:val="00856D84"/>
    <w:rsid w:val="00860FD2"/>
    <w:rsid w:val="008748F4"/>
    <w:rsid w:val="00885610"/>
    <w:rsid w:val="00895F0D"/>
    <w:rsid w:val="00957F7B"/>
    <w:rsid w:val="009612C8"/>
    <w:rsid w:val="00973BCB"/>
    <w:rsid w:val="009A5F93"/>
    <w:rsid w:val="009B1AE0"/>
    <w:rsid w:val="009E00D4"/>
    <w:rsid w:val="009F6B54"/>
    <w:rsid w:val="00A07159"/>
    <w:rsid w:val="00A2036C"/>
    <w:rsid w:val="00A33507"/>
    <w:rsid w:val="00A57226"/>
    <w:rsid w:val="00A76D9D"/>
    <w:rsid w:val="00AA01E9"/>
    <w:rsid w:val="00AF0A30"/>
    <w:rsid w:val="00AF1C3E"/>
    <w:rsid w:val="00B04A77"/>
    <w:rsid w:val="00B165D7"/>
    <w:rsid w:val="00B2367D"/>
    <w:rsid w:val="00B31E22"/>
    <w:rsid w:val="00B3331D"/>
    <w:rsid w:val="00B82AB6"/>
    <w:rsid w:val="00BA02A2"/>
    <w:rsid w:val="00BA347C"/>
    <w:rsid w:val="00BA71A7"/>
    <w:rsid w:val="00BC700D"/>
    <w:rsid w:val="00BE64D8"/>
    <w:rsid w:val="00C01C5F"/>
    <w:rsid w:val="00C11BD2"/>
    <w:rsid w:val="00C30BA2"/>
    <w:rsid w:val="00C439D3"/>
    <w:rsid w:val="00C55008"/>
    <w:rsid w:val="00C85A8D"/>
    <w:rsid w:val="00C969C2"/>
    <w:rsid w:val="00CA3D40"/>
    <w:rsid w:val="00D07D77"/>
    <w:rsid w:val="00D27C96"/>
    <w:rsid w:val="00D37970"/>
    <w:rsid w:val="00D52D1F"/>
    <w:rsid w:val="00D94EA3"/>
    <w:rsid w:val="00DA2563"/>
    <w:rsid w:val="00DC360E"/>
    <w:rsid w:val="00E36357"/>
    <w:rsid w:val="00E42921"/>
    <w:rsid w:val="00E52C80"/>
    <w:rsid w:val="00E81938"/>
    <w:rsid w:val="00EA29DE"/>
    <w:rsid w:val="00EB7153"/>
    <w:rsid w:val="00F30771"/>
    <w:rsid w:val="00F414BF"/>
    <w:rsid w:val="00F44614"/>
    <w:rsid w:val="00F44FD6"/>
    <w:rsid w:val="00F671A0"/>
    <w:rsid w:val="00FA5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ae9a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C2"/>
    <w:rPr>
      <w:rFonts w:ascii="HelveticaNeue LT 45 Light" w:hAnsi="HelveticaNeue LT 45 Light"/>
      <w:sz w:val="22"/>
      <w:lang w:eastAsia="en-US"/>
    </w:rPr>
  </w:style>
  <w:style w:type="paragraph" w:styleId="Heading1">
    <w:name w:val="heading 1"/>
    <w:basedOn w:val="Normal"/>
    <w:next w:val="Normal"/>
    <w:link w:val="Heading1Char"/>
    <w:qFormat/>
    <w:rsid w:val="00F414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E00D4"/>
    <w:pPr>
      <w:keepNext/>
      <w:spacing w:before="240" w:after="60"/>
      <w:outlineLvl w:val="1"/>
    </w:pPr>
    <w:rPr>
      <w:rFonts w:ascii="Cambria" w:hAnsi="Cambria"/>
      <w:b/>
      <w:bCs/>
      <w:i/>
      <w:iCs/>
      <w:sz w:val="28"/>
      <w:szCs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52C3F"/>
    <w:pPr>
      <w:tabs>
        <w:tab w:val="center" w:pos="4320"/>
        <w:tab w:val="right" w:pos="8640"/>
      </w:tabs>
    </w:pPr>
  </w:style>
  <w:style w:type="paragraph" w:styleId="Footer">
    <w:name w:val="footer"/>
    <w:basedOn w:val="Normal"/>
    <w:semiHidden/>
    <w:rsid w:val="00252C3F"/>
    <w:pPr>
      <w:tabs>
        <w:tab w:val="center" w:pos="4320"/>
        <w:tab w:val="right" w:pos="8640"/>
      </w:tabs>
    </w:pPr>
  </w:style>
  <w:style w:type="character" w:customStyle="1" w:styleId="Heading1Char">
    <w:name w:val="Heading 1 Char"/>
    <w:link w:val="Heading1"/>
    <w:rsid w:val="00F414BF"/>
    <w:rPr>
      <w:rFonts w:ascii="Cambria" w:eastAsia="Times New Roman" w:hAnsi="Cambria" w:cs="Times New Roman"/>
      <w:b/>
      <w:bCs/>
      <w:kern w:val="32"/>
      <w:sz w:val="32"/>
      <w:szCs w:val="32"/>
      <w:lang w:eastAsia="en-US"/>
    </w:rPr>
  </w:style>
  <w:style w:type="character" w:styleId="Strong">
    <w:name w:val="Strong"/>
    <w:uiPriority w:val="22"/>
    <w:qFormat/>
    <w:rsid w:val="004B579E"/>
    <w:rPr>
      <w:b/>
      <w:bCs/>
    </w:rPr>
  </w:style>
  <w:style w:type="character" w:styleId="Hyperlink">
    <w:name w:val="Hyperlink"/>
    <w:rsid w:val="009612C8"/>
    <w:rPr>
      <w:color w:val="0000FF"/>
      <w:u w:val="single"/>
    </w:rPr>
  </w:style>
  <w:style w:type="paragraph" w:styleId="ListParagraph">
    <w:name w:val="List Paragraph"/>
    <w:basedOn w:val="Normal"/>
    <w:uiPriority w:val="34"/>
    <w:qFormat/>
    <w:rsid w:val="00BA02A2"/>
    <w:pPr>
      <w:spacing w:after="200" w:line="276" w:lineRule="auto"/>
      <w:ind w:left="720"/>
      <w:contextualSpacing/>
    </w:pPr>
    <w:rPr>
      <w:rFonts w:ascii="Calibri" w:eastAsia="MS Mincho" w:hAnsi="Calibri"/>
      <w:szCs w:val="22"/>
    </w:rPr>
  </w:style>
  <w:style w:type="character" w:customStyle="1" w:styleId="Heading2Char">
    <w:name w:val="Heading 2 Char"/>
    <w:link w:val="Heading2"/>
    <w:semiHidden/>
    <w:rsid w:val="009E00D4"/>
    <w:rPr>
      <w:rFonts w:ascii="Cambria" w:eastAsia="Times New Roman" w:hAnsi="Cambria" w:cs="Times New Roman"/>
      <w:b/>
      <w:bCs/>
      <w:i/>
      <w:iCs/>
      <w:sz w:val="28"/>
      <w:szCs w:val="28"/>
      <w:lang w:eastAsia="en-US"/>
    </w:rPr>
  </w:style>
  <w:style w:type="paragraph" w:styleId="BalloonText">
    <w:name w:val="Balloon Text"/>
    <w:basedOn w:val="Normal"/>
    <w:link w:val="BalloonTextChar"/>
    <w:rsid w:val="005A6166"/>
    <w:rPr>
      <w:rFonts w:ascii="Tahoma" w:hAnsi="Tahoma" w:cs="Tahoma"/>
      <w:sz w:val="16"/>
      <w:szCs w:val="16"/>
    </w:rPr>
  </w:style>
  <w:style w:type="character" w:customStyle="1" w:styleId="BalloonTextChar">
    <w:name w:val="Balloon Text Char"/>
    <w:link w:val="BalloonText"/>
    <w:rsid w:val="005A6166"/>
    <w:rPr>
      <w:rFonts w:ascii="Tahoma" w:hAnsi="Tahoma" w:cs="Tahoma"/>
      <w:sz w:val="16"/>
      <w:szCs w:val="16"/>
      <w:lang w:eastAsia="en-US"/>
    </w:rPr>
  </w:style>
  <w:style w:type="character" w:styleId="CommentReference">
    <w:name w:val="annotation reference"/>
    <w:rsid w:val="002B46FB"/>
    <w:rPr>
      <w:sz w:val="16"/>
      <w:szCs w:val="16"/>
    </w:rPr>
  </w:style>
  <w:style w:type="paragraph" w:styleId="CommentText">
    <w:name w:val="annotation text"/>
    <w:basedOn w:val="Normal"/>
    <w:link w:val="CommentTextChar"/>
    <w:rsid w:val="002B46FB"/>
    <w:rPr>
      <w:sz w:val="20"/>
    </w:rPr>
  </w:style>
  <w:style w:type="character" w:customStyle="1" w:styleId="CommentTextChar">
    <w:name w:val="Comment Text Char"/>
    <w:link w:val="CommentText"/>
    <w:rsid w:val="002B46FB"/>
    <w:rPr>
      <w:rFonts w:ascii="HelveticaNeue LT 45 Light" w:hAnsi="HelveticaNeue LT 45 Light"/>
      <w:lang w:eastAsia="en-US"/>
    </w:rPr>
  </w:style>
  <w:style w:type="paragraph" w:styleId="CommentSubject">
    <w:name w:val="annotation subject"/>
    <w:basedOn w:val="CommentText"/>
    <w:next w:val="CommentText"/>
    <w:link w:val="CommentSubjectChar"/>
    <w:rsid w:val="002B46FB"/>
    <w:rPr>
      <w:b/>
      <w:bCs/>
    </w:rPr>
  </w:style>
  <w:style w:type="character" w:customStyle="1" w:styleId="CommentSubjectChar">
    <w:name w:val="Comment Subject Char"/>
    <w:link w:val="CommentSubject"/>
    <w:rsid w:val="002B46FB"/>
    <w:rPr>
      <w:rFonts w:ascii="HelveticaNeue LT 45 Light" w:hAnsi="HelveticaNeue LT 45 Ligh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C2"/>
    <w:rPr>
      <w:rFonts w:ascii="HelveticaNeue LT 45 Light" w:hAnsi="HelveticaNeue LT 45 Light"/>
      <w:sz w:val="22"/>
      <w:lang w:eastAsia="en-US"/>
    </w:rPr>
  </w:style>
  <w:style w:type="paragraph" w:styleId="Heading1">
    <w:name w:val="heading 1"/>
    <w:basedOn w:val="Normal"/>
    <w:next w:val="Normal"/>
    <w:link w:val="Heading1Char"/>
    <w:qFormat/>
    <w:rsid w:val="00F414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E00D4"/>
    <w:pPr>
      <w:keepNext/>
      <w:spacing w:before="240" w:after="60"/>
      <w:outlineLvl w:val="1"/>
    </w:pPr>
    <w:rPr>
      <w:rFonts w:ascii="Cambria" w:hAnsi="Cambria"/>
      <w:b/>
      <w:bCs/>
      <w:i/>
      <w:iCs/>
      <w:sz w:val="28"/>
      <w:szCs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52C3F"/>
    <w:pPr>
      <w:tabs>
        <w:tab w:val="center" w:pos="4320"/>
        <w:tab w:val="right" w:pos="8640"/>
      </w:tabs>
    </w:pPr>
  </w:style>
  <w:style w:type="paragraph" w:styleId="Footer">
    <w:name w:val="footer"/>
    <w:basedOn w:val="Normal"/>
    <w:semiHidden/>
    <w:rsid w:val="00252C3F"/>
    <w:pPr>
      <w:tabs>
        <w:tab w:val="center" w:pos="4320"/>
        <w:tab w:val="right" w:pos="8640"/>
      </w:tabs>
    </w:pPr>
  </w:style>
  <w:style w:type="character" w:customStyle="1" w:styleId="Heading1Char">
    <w:name w:val="Heading 1 Char"/>
    <w:link w:val="Heading1"/>
    <w:rsid w:val="00F414BF"/>
    <w:rPr>
      <w:rFonts w:ascii="Cambria" w:eastAsia="Times New Roman" w:hAnsi="Cambria" w:cs="Times New Roman"/>
      <w:b/>
      <w:bCs/>
      <w:kern w:val="32"/>
      <w:sz w:val="32"/>
      <w:szCs w:val="32"/>
      <w:lang w:eastAsia="en-US"/>
    </w:rPr>
  </w:style>
  <w:style w:type="character" w:styleId="Strong">
    <w:name w:val="Strong"/>
    <w:uiPriority w:val="22"/>
    <w:qFormat/>
    <w:rsid w:val="004B579E"/>
    <w:rPr>
      <w:b/>
      <w:bCs/>
    </w:rPr>
  </w:style>
  <w:style w:type="character" w:styleId="Hyperlink">
    <w:name w:val="Hyperlink"/>
    <w:rsid w:val="009612C8"/>
    <w:rPr>
      <w:color w:val="0000FF"/>
      <w:u w:val="single"/>
    </w:rPr>
  </w:style>
  <w:style w:type="paragraph" w:styleId="ListParagraph">
    <w:name w:val="List Paragraph"/>
    <w:basedOn w:val="Normal"/>
    <w:uiPriority w:val="34"/>
    <w:qFormat/>
    <w:rsid w:val="00BA02A2"/>
    <w:pPr>
      <w:spacing w:after="200" w:line="276" w:lineRule="auto"/>
      <w:ind w:left="720"/>
      <w:contextualSpacing/>
    </w:pPr>
    <w:rPr>
      <w:rFonts w:ascii="Calibri" w:eastAsia="MS Mincho" w:hAnsi="Calibri"/>
      <w:szCs w:val="22"/>
    </w:rPr>
  </w:style>
  <w:style w:type="character" w:customStyle="1" w:styleId="Heading2Char">
    <w:name w:val="Heading 2 Char"/>
    <w:link w:val="Heading2"/>
    <w:semiHidden/>
    <w:rsid w:val="009E00D4"/>
    <w:rPr>
      <w:rFonts w:ascii="Cambria" w:eastAsia="Times New Roman" w:hAnsi="Cambria" w:cs="Times New Roman"/>
      <w:b/>
      <w:bCs/>
      <w:i/>
      <w:iCs/>
      <w:sz w:val="28"/>
      <w:szCs w:val="28"/>
      <w:lang w:eastAsia="en-US"/>
    </w:rPr>
  </w:style>
  <w:style w:type="paragraph" w:styleId="BalloonText">
    <w:name w:val="Balloon Text"/>
    <w:basedOn w:val="Normal"/>
    <w:link w:val="BalloonTextChar"/>
    <w:rsid w:val="005A6166"/>
    <w:rPr>
      <w:rFonts w:ascii="Tahoma" w:hAnsi="Tahoma" w:cs="Tahoma"/>
      <w:sz w:val="16"/>
      <w:szCs w:val="16"/>
    </w:rPr>
  </w:style>
  <w:style w:type="character" w:customStyle="1" w:styleId="BalloonTextChar">
    <w:name w:val="Balloon Text Char"/>
    <w:link w:val="BalloonText"/>
    <w:rsid w:val="005A6166"/>
    <w:rPr>
      <w:rFonts w:ascii="Tahoma" w:hAnsi="Tahoma" w:cs="Tahoma"/>
      <w:sz w:val="16"/>
      <w:szCs w:val="16"/>
      <w:lang w:eastAsia="en-US"/>
    </w:rPr>
  </w:style>
  <w:style w:type="character" w:styleId="CommentReference">
    <w:name w:val="annotation reference"/>
    <w:rsid w:val="002B46FB"/>
    <w:rPr>
      <w:sz w:val="16"/>
      <w:szCs w:val="16"/>
    </w:rPr>
  </w:style>
  <w:style w:type="paragraph" w:styleId="CommentText">
    <w:name w:val="annotation text"/>
    <w:basedOn w:val="Normal"/>
    <w:link w:val="CommentTextChar"/>
    <w:rsid w:val="002B46FB"/>
    <w:rPr>
      <w:sz w:val="20"/>
    </w:rPr>
  </w:style>
  <w:style w:type="character" w:customStyle="1" w:styleId="CommentTextChar">
    <w:name w:val="Comment Text Char"/>
    <w:link w:val="CommentText"/>
    <w:rsid w:val="002B46FB"/>
    <w:rPr>
      <w:rFonts w:ascii="HelveticaNeue LT 45 Light" w:hAnsi="HelveticaNeue LT 45 Light"/>
      <w:lang w:eastAsia="en-US"/>
    </w:rPr>
  </w:style>
  <w:style w:type="paragraph" w:styleId="CommentSubject">
    <w:name w:val="annotation subject"/>
    <w:basedOn w:val="CommentText"/>
    <w:next w:val="CommentText"/>
    <w:link w:val="CommentSubjectChar"/>
    <w:rsid w:val="002B46FB"/>
    <w:rPr>
      <w:b/>
      <w:bCs/>
    </w:rPr>
  </w:style>
  <w:style w:type="character" w:customStyle="1" w:styleId="CommentSubjectChar">
    <w:name w:val="Comment Subject Char"/>
    <w:link w:val="CommentSubject"/>
    <w:rsid w:val="002B46FB"/>
    <w:rPr>
      <w:rFonts w:ascii="HelveticaNeue LT 45 Light" w:hAnsi="HelveticaNeue LT 45 Ligh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Roaming\Temporary%20Internet%20Files\A4_logoCCC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A4_logoCCCweb</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house mouse design pty ltd</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bkohnert</dc:creator>
  <cp:lastModifiedBy>PATTERSON, Bev</cp:lastModifiedBy>
  <cp:revision>2</cp:revision>
  <cp:lastPrinted>2014-03-27T04:47:00Z</cp:lastPrinted>
  <dcterms:created xsi:type="dcterms:W3CDTF">2014-05-05T02:44:00Z</dcterms:created>
  <dcterms:modified xsi:type="dcterms:W3CDTF">2014-05-05T02:44:00Z</dcterms:modified>
</cp:coreProperties>
</file>